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B980" w14:textId="77777777" w:rsidR="00346934" w:rsidRPr="00346934" w:rsidRDefault="00346934" w:rsidP="00346934">
      <w:pPr>
        <w:jc w:val="center"/>
        <w:rPr>
          <w:rFonts w:ascii="Times New Roman" w:hAnsi="Times New Roman" w:cs="Times New Roman"/>
        </w:rPr>
      </w:pPr>
      <w:r w:rsidRPr="00346934">
        <w:rPr>
          <w:rFonts w:ascii="Times New Roman" w:hAnsi="Times New Roman" w:cs="Times New Roman"/>
        </w:rPr>
        <w:t>RULES OF REVIEW (RETRACTIONS / RETRACTIONS)</w:t>
      </w:r>
    </w:p>
    <w:p w14:paraId="54132C08" w14:textId="77777777" w:rsidR="00346934" w:rsidRPr="00346934" w:rsidRDefault="00346934" w:rsidP="00346934">
      <w:pPr>
        <w:jc w:val="center"/>
        <w:rPr>
          <w:rFonts w:ascii="Times New Roman" w:hAnsi="Times New Roman" w:cs="Times New Roman"/>
        </w:rPr>
      </w:pPr>
      <w:r w:rsidRPr="00346934">
        <w:rPr>
          <w:rFonts w:ascii="Times New Roman" w:hAnsi="Times New Roman" w:cs="Times New Roman"/>
        </w:rPr>
        <w:t>ARTICLES FROM PUBLICATION</w:t>
      </w:r>
    </w:p>
    <w:p w14:paraId="7E8D0226" w14:textId="77777777" w:rsidR="00346934" w:rsidRPr="00346934" w:rsidRDefault="00346934" w:rsidP="00346934">
      <w:pPr>
        <w:jc w:val="center"/>
        <w:rPr>
          <w:rFonts w:ascii="Times New Roman" w:hAnsi="Times New Roman" w:cs="Times New Roman"/>
        </w:rPr>
      </w:pPr>
      <w:r w:rsidRPr="00346934">
        <w:rPr>
          <w:rFonts w:ascii="Times New Roman" w:hAnsi="Times New Roman" w:cs="Times New Roman"/>
        </w:rPr>
        <w:t>IN THE JOURNAL "ACTUAL PROBLEMS</w:t>
      </w:r>
    </w:p>
    <w:p w14:paraId="02986471" w14:textId="5CC474A7" w:rsidR="00346934" w:rsidRPr="00346934" w:rsidRDefault="00346934" w:rsidP="00346934">
      <w:pPr>
        <w:jc w:val="center"/>
        <w:rPr>
          <w:rFonts w:ascii="Times New Roman" w:hAnsi="Times New Roman" w:cs="Times New Roman"/>
        </w:rPr>
      </w:pPr>
      <w:r w:rsidRPr="00346934">
        <w:rPr>
          <w:rFonts w:ascii="Times New Roman" w:hAnsi="Times New Roman" w:cs="Times New Roman"/>
        </w:rPr>
        <w:t>HIGH MUSIC EDUCATION»</w:t>
      </w:r>
    </w:p>
    <w:p w14:paraId="2B52079D"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 xml:space="preserve">The rules for retraction (retraction) of published articles are based on the provisions of the guidelines, recommendations and standards of international professional organizations (primarily the Committee on Publication Ethics ( </w:t>
      </w:r>
      <w:r w:rsidRPr="00346934">
        <w:rPr>
          <w:rFonts w:ascii="Times New Roman" w:hAnsi="Times New Roman" w:cs="Times New Roman"/>
          <w:lang w:val="en-US"/>
        </w:rPr>
        <w:t>Committee</w:t>
      </w:r>
      <w:r w:rsidRPr="00346934">
        <w:rPr>
          <w:rFonts w:ascii="Times New Roman" w:hAnsi="Times New Roman" w:cs="Times New Roman"/>
        </w:rPr>
        <w:t xml:space="preserve"> </w:t>
      </w:r>
      <w:r w:rsidRPr="00346934">
        <w:rPr>
          <w:rFonts w:ascii="Times New Roman" w:hAnsi="Times New Roman" w:cs="Times New Roman"/>
          <w:lang w:val="en-US"/>
        </w:rPr>
        <w:t>on</w:t>
      </w:r>
      <w:r w:rsidRPr="00346934">
        <w:rPr>
          <w:rFonts w:ascii="Times New Roman" w:hAnsi="Times New Roman" w:cs="Times New Roman"/>
        </w:rPr>
        <w:t xml:space="preserve"> </w:t>
      </w:r>
      <w:r w:rsidRPr="00346934">
        <w:rPr>
          <w:rFonts w:ascii="Times New Roman" w:hAnsi="Times New Roman" w:cs="Times New Roman"/>
          <w:lang w:val="en-US"/>
        </w:rPr>
        <w:t>publication</w:t>
      </w:r>
      <w:r w:rsidRPr="00346934">
        <w:rPr>
          <w:rFonts w:ascii="Times New Roman" w:hAnsi="Times New Roman" w:cs="Times New Roman"/>
        </w:rPr>
        <w:t xml:space="preserve"> </w:t>
      </w:r>
      <w:r w:rsidRPr="00346934">
        <w:rPr>
          <w:rFonts w:ascii="Times New Roman" w:hAnsi="Times New Roman" w:cs="Times New Roman"/>
          <w:lang w:val="en-US"/>
        </w:rPr>
        <w:t xml:space="preserve">Ethics </w:t>
      </w:r>
      <w:r w:rsidRPr="00346934">
        <w:rPr>
          <w:rFonts w:ascii="Times New Roman" w:hAnsi="Times New Roman" w:cs="Times New Roman"/>
        </w:rPr>
        <w:t xml:space="preserve">- </w:t>
      </w:r>
      <w:r w:rsidRPr="00346934">
        <w:rPr>
          <w:rFonts w:ascii="Times New Roman" w:hAnsi="Times New Roman" w:cs="Times New Roman"/>
          <w:lang w:val="en-US"/>
        </w:rPr>
        <w:t xml:space="preserve">COPE </w:t>
      </w:r>
      <w:r w:rsidRPr="00346934">
        <w:rPr>
          <w:rFonts w:ascii="Times New Roman" w:hAnsi="Times New Roman" w:cs="Times New Roman"/>
        </w:rPr>
        <w:t>)), and others</w:t>
      </w:r>
    </w:p>
    <w:p w14:paraId="04FACD3C"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foreign professional Russian and foreign organizations (in particular, the Association of Science Editors and Publishers (ANRI)).</w:t>
      </w:r>
    </w:p>
    <w:p w14:paraId="24A02DF2"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The purpose of retraction is to correct published information and warn other authors and readers about the illegality of using the results of a retracted article in their research, to ensure the integrity of conscientious research, and to protect the reputation of the journal.</w:t>
      </w:r>
    </w:p>
    <w:p w14:paraId="300F6AC4"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The grounds for retraction of the article are:</w:t>
      </w:r>
    </w:p>
    <w:p w14:paraId="5A7FB07A"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 incorrect and/or unformatted borrowing (plagiarism) in a published article;</w:t>
      </w:r>
    </w:p>
    <w:p w14:paraId="6FA218E6"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 duplication of an article in several publications;</w:t>
      </w:r>
    </w:p>
    <w:p w14:paraId="38A234EE"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 self-plagiarism with a large amount of repetition of research results and text already published in other publications;</w:t>
      </w:r>
    </w:p>
    <w:p w14:paraId="41D54E3A"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 detection of falsifications or fabrications (for example, juggling of data);</w:t>
      </w:r>
    </w:p>
    <w:p w14:paraId="2F26D0A7"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 discovery in the publication of serious errors (for example, misinterpretation of the results of the study), calling into question its scientific value;</w:t>
      </w:r>
    </w:p>
    <w:p w14:paraId="7F1F5860"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 Incorrect list of authors (there is no one who is worthy to be an author; persons who do not meet the authorship criteria are included);</w:t>
      </w:r>
    </w:p>
    <w:p w14:paraId="708E668A"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 hidden conflict of interest;</w:t>
      </w:r>
    </w:p>
    <w:p w14:paraId="2200AC27"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 re-publication of the article without the consent of the author;</w:t>
      </w:r>
    </w:p>
    <w:p w14:paraId="0ED91CED"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 other violations.</w:t>
      </w:r>
    </w:p>
    <w:p w14:paraId="3A3771E3" w14:textId="77777777" w:rsidR="00346934" w:rsidRDefault="00346934" w:rsidP="00346934">
      <w:pPr>
        <w:rPr>
          <w:rFonts w:ascii="Times New Roman" w:hAnsi="Times New Roman" w:cs="Times New Roman"/>
        </w:rPr>
      </w:pPr>
      <w:r w:rsidRPr="00346934">
        <w:rPr>
          <w:rFonts w:ascii="Times New Roman" w:hAnsi="Times New Roman" w:cs="Times New Roman"/>
        </w:rPr>
        <w:t>The withdrawal of an article (retraction) from the journal is carried out upon an official appeal to the editorial office of the journal by the author( s ) or other initiative persons with a statement about the identified violations, at the initiative of the editorial office or the publisher.</w:t>
      </w:r>
    </w:p>
    <w:p w14:paraId="7C18D75F"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Retraction does not depend on the statute of limitations for the publication of the article in which violations were found.</w:t>
      </w:r>
    </w:p>
    <w:p w14:paraId="600B4368"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The procedure for retraction (withdrawal) of an article is carried out after an investigation and a decision is made by the editor-in-chief and the editorial board of a scientific journal based on the results of the investigation.</w:t>
      </w:r>
    </w:p>
    <w:p w14:paraId="2B25DC34"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The decision on the retraction of the article is formalized by the Minutes of the meeting of the editorial board of the journal.</w:t>
      </w:r>
    </w:p>
    <w:p w14:paraId="667D6E30"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Information about the retraction of the article is placed in the next issue of the journal after the date of the decision in the section (Retraction of the article / Retraction ). On the site, in the content of the issue in which the article is published, and in the metadata of the article in HTML format, information about the retraction of the article is placed, with information about the reason for the retraction. An inscription is applied to the electronic version of the article</w:t>
      </w:r>
    </w:p>
    <w:p w14:paraId="74F90339"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lastRenderedPageBreak/>
        <w:t>RECALLED/RETRACTED and date of retraction.</w:t>
      </w:r>
    </w:p>
    <w:p w14:paraId="0FFD8F1B" w14:textId="77777777" w:rsidR="00346934" w:rsidRPr="00346934" w:rsidRDefault="00346934" w:rsidP="00346934">
      <w:pPr>
        <w:rPr>
          <w:rFonts w:ascii="Times New Roman" w:hAnsi="Times New Roman" w:cs="Times New Roman"/>
        </w:rPr>
      </w:pPr>
      <w:r w:rsidRPr="00346934">
        <w:rPr>
          <w:rFonts w:ascii="Times New Roman" w:hAnsi="Times New Roman" w:cs="Times New Roman"/>
        </w:rPr>
        <w:t xml:space="preserve">After the completion of the article retraction procedure in the journal, information </w:t>
      </w:r>
      <w:r>
        <w:rPr>
          <w:rFonts w:ascii="Times New Roman" w:hAnsi="Times New Roman" w:cs="Times New Roman"/>
        </w:rPr>
        <w:t>about the retraction is sent to all national and foreign information resources in which the journal is indexed or placed.</w:t>
      </w:r>
    </w:p>
    <w:p w14:paraId="0D67B9C8" w14:textId="77777777" w:rsidR="00437827" w:rsidRPr="00346934" w:rsidRDefault="00346934" w:rsidP="00346934">
      <w:pPr>
        <w:rPr>
          <w:rFonts w:ascii="Times New Roman" w:hAnsi="Times New Roman" w:cs="Times New Roman"/>
        </w:rPr>
      </w:pPr>
      <w:r w:rsidRPr="00346934">
        <w:rPr>
          <w:rFonts w:ascii="Times New Roman" w:hAnsi="Times New Roman" w:cs="Times New Roman"/>
        </w:rPr>
        <w:t>Retracted articles (metadata and full text) remain on the elibrary.ru platform with a note that the article has been retracted (in metadata and in full text, which also includes the text Retracted ). The same materials are sent to the ANRI Ethics Committee for inclusion in the ANRI Database of Retracted Articles (ANRI RS DB).</w:t>
      </w:r>
    </w:p>
    <w:sectPr w:rsidR="00437827" w:rsidRPr="00346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33"/>
    <w:rsid w:val="00346934"/>
    <w:rsid w:val="00432A66"/>
    <w:rsid w:val="00437827"/>
    <w:rsid w:val="005D7133"/>
    <w:rsid w:val="00A26962"/>
    <w:rsid w:val="00F276D3"/>
    <w:rsid w:val="00FD0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CA41"/>
  <w15:chartTrackingRefBased/>
  <w15:docId w15:val="{8BC884CE-6BC7-4017-80AE-5126AC14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Company>HP</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Артемьева</dc:creator>
  <cp:keywords/>
  <dc:description/>
  <cp:lastModifiedBy>user</cp:lastModifiedBy>
  <cp:revision>3</cp:revision>
  <dcterms:created xsi:type="dcterms:W3CDTF">2022-06-14T11:41:00Z</dcterms:created>
  <dcterms:modified xsi:type="dcterms:W3CDTF">2022-06-14T19:24:00Z</dcterms:modified>
</cp:coreProperties>
</file>